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C7E75" w14:textId="77777777" w:rsidR="00FD1C5B" w:rsidRDefault="00FD1C5B" w:rsidP="0092782A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  <w:u w:val="single"/>
          <w:lang w:val="nl-NL" w:eastAsia="en-GB"/>
        </w:rPr>
      </w:pPr>
    </w:p>
    <w:p w14:paraId="46EC4B73" w14:textId="77777777" w:rsidR="00FD1C5B" w:rsidRDefault="00FD1C5B" w:rsidP="0092782A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  <w:u w:val="single"/>
          <w:lang w:val="nl-NL" w:eastAsia="en-GB"/>
        </w:rPr>
      </w:pPr>
    </w:p>
    <w:p w14:paraId="06EA627C" w14:textId="4751DF0B" w:rsidR="00FD1C5B" w:rsidRPr="002B0181" w:rsidRDefault="000F06FA" w:rsidP="0092782A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  <w:u w:val="single"/>
          <w:lang w:eastAsia="en-GB"/>
        </w:rPr>
      </w:pPr>
      <w:r w:rsidRPr="000F06FA">
        <w:rPr>
          <w:rFonts w:ascii="Arial" w:eastAsia="Times New Roman" w:hAnsi="Arial" w:cs="Arial"/>
          <w:color w:val="000000"/>
          <w:sz w:val="20"/>
          <w:szCs w:val="20"/>
          <w:u w:val="single"/>
          <w:lang w:eastAsia="en-GB"/>
        </w:rPr>
        <w:drawing>
          <wp:inline distT="0" distB="0" distL="0" distR="0" wp14:anchorId="2AE67DD1" wp14:editId="3B1E5154">
            <wp:extent cx="5689600" cy="4474633"/>
            <wp:effectExtent l="0" t="0" r="0" b="0"/>
            <wp:docPr id="1" name="Picture 1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able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14074" cy="44938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1C0587" w14:textId="64A38147" w:rsidR="00FD1C5B" w:rsidRDefault="00FD1C5B" w:rsidP="0092782A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  <w:u w:val="single"/>
          <w:lang w:val="nl-NL" w:eastAsia="en-GB"/>
        </w:rPr>
      </w:pPr>
    </w:p>
    <w:p w14:paraId="12BAFA53" w14:textId="159990D9" w:rsidR="002B0181" w:rsidRDefault="002B0181" w:rsidP="0092782A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  <w:u w:val="single"/>
          <w:lang w:val="nl-NL" w:eastAsia="en-GB"/>
        </w:rPr>
      </w:pPr>
    </w:p>
    <w:p w14:paraId="04A179AA" w14:textId="6A0F3D2C" w:rsidR="007D7110" w:rsidRPr="005376B7" w:rsidRDefault="0092782A" w:rsidP="0092782A">
      <w:pPr>
        <w:shd w:val="clear" w:color="auto" w:fill="FFFFFF"/>
        <w:rPr>
          <w:rFonts w:ascii="Arial" w:eastAsia="Times New Roman" w:hAnsi="Arial" w:cs="Arial"/>
          <w:color w:val="000000" w:themeColor="text1"/>
          <w:sz w:val="20"/>
          <w:szCs w:val="20"/>
          <w:u w:val="single"/>
          <w:lang w:val="nl-NL" w:eastAsia="en-GB"/>
        </w:rPr>
      </w:pPr>
      <w:r w:rsidRPr="005376B7">
        <w:rPr>
          <w:rFonts w:ascii="Arial" w:eastAsia="Times New Roman" w:hAnsi="Arial" w:cs="Arial"/>
          <w:color w:val="000000"/>
          <w:sz w:val="20"/>
          <w:szCs w:val="20"/>
          <w:u w:val="single"/>
          <w:lang w:val="nl-NL" w:eastAsia="en-GB"/>
        </w:rPr>
        <w:t>P</w:t>
      </w:r>
      <w:r w:rsidR="007D7110" w:rsidRPr="005376B7">
        <w:rPr>
          <w:rFonts w:ascii="Arial" w:eastAsia="Times New Roman" w:hAnsi="Arial" w:cs="Arial"/>
          <w:color w:val="000000"/>
          <w:sz w:val="20"/>
          <w:szCs w:val="20"/>
          <w:u w:val="single"/>
          <w:lang w:val="nl-NL" w:eastAsia="en-GB"/>
        </w:rPr>
        <w:t>restatiet</w:t>
      </w:r>
      <w:r w:rsidR="007D7110" w:rsidRPr="005376B7">
        <w:rPr>
          <w:rFonts w:ascii="Arial" w:eastAsia="Times New Roman" w:hAnsi="Arial" w:cs="Arial"/>
          <w:color w:val="000000" w:themeColor="text1"/>
          <w:sz w:val="20"/>
          <w:szCs w:val="20"/>
          <w:u w:val="single"/>
          <w:lang w:val="nl-NL" w:eastAsia="en-GB"/>
        </w:rPr>
        <w:t>oeslag</w:t>
      </w:r>
      <w:r w:rsidRPr="005376B7">
        <w:rPr>
          <w:rFonts w:ascii="Arial" w:eastAsia="Times New Roman" w:hAnsi="Arial" w:cs="Arial"/>
          <w:color w:val="000000" w:themeColor="text1"/>
          <w:sz w:val="20"/>
          <w:szCs w:val="20"/>
          <w:u w:val="single"/>
          <w:lang w:val="nl-NL" w:eastAsia="en-GB"/>
        </w:rPr>
        <w:t>*</w:t>
      </w:r>
      <w:r w:rsidR="009074B2" w:rsidRPr="005376B7">
        <w:rPr>
          <w:rFonts w:ascii="Arial" w:eastAsia="Times New Roman" w:hAnsi="Arial" w:cs="Arial"/>
          <w:color w:val="000000" w:themeColor="text1"/>
          <w:sz w:val="20"/>
          <w:szCs w:val="20"/>
          <w:u w:val="single"/>
          <w:lang w:val="nl-NL" w:eastAsia="en-GB"/>
        </w:rPr>
        <w:t>:</w:t>
      </w:r>
      <w:r w:rsidR="009074B2" w:rsidRPr="005376B7">
        <w:rPr>
          <w:rFonts w:ascii="Arial" w:eastAsia="Times New Roman" w:hAnsi="Arial" w:cs="Arial"/>
          <w:color w:val="000000" w:themeColor="text1"/>
          <w:sz w:val="20"/>
          <w:szCs w:val="20"/>
          <w:lang w:val="nl-NL" w:eastAsia="en-GB"/>
        </w:rPr>
        <w:t xml:space="preserve">  </w:t>
      </w:r>
      <w:r w:rsidR="009074B2" w:rsidRPr="005D1819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en-GB"/>
        </w:rPr>
        <w:t>is</w:t>
      </w:r>
      <w:r w:rsidR="009074B2" w:rsidRPr="005376B7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val="nl-NL" w:eastAsia="en-GB"/>
        </w:rPr>
        <w:t xml:space="preserve"> eerder vastgesteld gedurende de ALV</w:t>
      </w:r>
      <w:r w:rsidR="009074B2" w:rsidRPr="005D1819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en-GB"/>
        </w:rPr>
        <w:t xml:space="preserve"> </w:t>
      </w:r>
      <w:r w:rsidR="009074B2" w:rsidRPr="005376B7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val="nl-NL" w:eastAsia="en-GB"/>
        </w:rPr>
        <w:t xml:space="preserve">als extra bijdrage in de kosten en wordt in rekening gebracht bij </w:t>
      </w:r>
      <w:proofErr w:type="spellStart"/>
      <w:r w:rsidR="009074B2" w:rsidRPr="005376B7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val="nl-NL" w:eastAsia="en-GB"/>
        </w:rPr>
        <w:t>eerstelijns</w:t>
      </w:r>
      <w:r w:rsidR="005376B7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val="nl-NL" w:eastAsia="en-GB"/>
        </w:rPr>
        <w:t>-</w:t>
      </w:r>
      <w:r w:rsidR="009074B2" w:rsidRPr="005376B7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val="nl-NL" w:eastAsia="en-GB"/>
        </w:rPr>
        <w:t>teams</w:t>
      </w:r>
      <w:proofErr w:type="spellEnd"/>
      <w:r w:rsidR="009074B2" w:rsidRPr="005376B7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val="nl-NL" w:eastAsia="en-GB"/>
        </w:rPr>
        <w:t>. H</w:t>
      </w:r>
      <w:r w:rsidR="009074B2" w:rsidRPr="005D1819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en-GB"/>
        </w:rPr>
        <w:t>elaas</w:t>
      </w:r>
      <w:r w:rsidR="009074B2" w:rsidRPr="005376B7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val="nl-NL" w:eastAsia="en-GB"/>
        </w:rPr>
        <w:t xml:space="preserve"> nog</w:t>
      </w:r>
      <w:r w:rsidR="009074B2" w:rsidRPr="005D1819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en-GB"/>
        </w:rPr>
        <w:t xml:space="preserve"> niet toereikend voor het bekostigen van de extra trainingskosten</w:t>
      </w:r>
      <w:r w:rsidR="005376B7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val="nl-NL" w:eastAsia="en-GB"/>
        </w:rPr>
        <w:t xml:space="preserve">. </w:t>
      </w:r>
      <w:r w:rsidR="009074B2" w:rsidRPr="005D1819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en-GB"/>
        </w:rPr>
        <w:t>Alle leden van onze club dragen dus bij aan de prestaties van onze eerstelijns</w:t>
      </w:r>
      <w:r w:rsidR="009074B2" w:rsidRPr="005376B7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val="nl-NL" w:eastAsia="en-GB"/>
        </w:rPr>
        <w:t>-</w:t>
      </w:r>
      <w:r w:rsidR="009074B2" w:rsidRPr="005D1819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en-GB"/>
        </w:rPr>
        <w:t>teams.</w:t>
      </w:r>
      <w:r w:rsidR="00994CEB" w:rsidRPr="005376B7">
        <w:rPr>
          <w:rFonts w:ascii="Arial" w:eastAsia="Times New Roman" w:hAnsi="Arial" w:cs="Arial"/>
          <w:color w:val="000000" w:themeColor="text1"/>
          <w:sz w:val="20"/>
          <w:szCs w:val="20"/>
          <w:lang w:val="nl-NL" w:eastAsia="en-GB"/>
        </w:rPr>
        <w:t xml:space="preserve"> </w:t>
      </w:r>
    </w:p>
    <w:p w14:paraId="3D565243" w14:textId="77777777" w:rsidR="007D7110" w:rsidRPr="005D1819" w:rsidRDefault="007D7110" w:rsidP="007D7110">
      <w:pPr>
        <w:shd w:val="clear" w:color="auto" w:fill="FFFFFF"/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</w:pPr>
    </w:p>
    <w:p w14:paraId="339EAC62" w14:textId="77777777" w:rsidR="007D7110" w:rsidRPr="005D1819" w:rsidRDefault="007D7110" w:rsidP="007D7110">
      <w:pPr>
        <w:shd w:val="clear" w:color="auto" w:fill="FFFFFF"/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</w:pPr>
      <w:r w:rsidRPr="005D1819">
        <w:rPr>
          <w:rFonts w:ascii="Arial" w:eastAsia="Times New Roman" w:hAnsi="Arial" w:cs="Arial"/>
          <w:color w:val="000000" w:themeColor="text1"/>
          <w:sz w:val="20"/>
          <w:szCs w:val="20"/>
          <w:u w:val="single"/>
          <w:lang w:eastAsia="en-GB"/>
        </w:rPr>
        <w:t>Overige regelingen</w:t>
      </w:r>
      <w:r w:rsidRPr="005D1819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 </w:t>
      </w:r>
    </w:p>
    <w:p w14:paraId="6947EF7C" w14:textId="4DA75CA0" w:rsidR="007D7110" w:rsidRPr="005376B7" w:rsidRDefault="007D7110" w:rsidP="007D7110">
      <w:pPr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</w:pPr>
      <w:r w:rsidRPr="005D1819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 xml:space="preserve">Voor gezinnen met 4 of meer leden geldt een maximum van € </w:t>
      </w:r>
      <w:r w:rsidR="0092782A" w:rsidRPr="005376B7">
        <w:rPr>
          <w:rFonts w:ascii="Arial" w:eastAsia="Times New Roman" w:hAnsi="Arial" w:cs="Arial"/>
          <w:color w:val="000000" w:themeColor="text1"/>
          <w:sz w:val="20"/>
          <w:szCs w:val="20"/>
          <w:lang w:val="nl-NL" w:eastAsia="en-GB"/>
        </w:rPr>
        <w:t>800</w:t>
      </w:r>
      <w:r w:rsidRPr="005D1819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-.</w:t>
      </w:r>
      <w:r w:rsidR="0081559F" w:rsidRPr="005376B7">
        <w:rPr>
          <w:rFonts w:ascii="Arial" w:eastAsia="Times New Roman" w:hAnsi="Arial" w:cs="Arial"/>
          <w:color w:val="000000" w:themeColor="text1"/>
          <w:sz w:val="20"/>
          <w:szCs w:val="20"/>
          <w:lang w:val="nl-NL" w:eastAsia="en-GB"/>
        </w:rPr>
        <w:t xml:space="preserve"> Dit is exclusief de prestatietoeslag en de winter (zaal) contributie.</w:t>
      </w:r>
      <w:r w:rsidRPr="005D1819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 xml:space="preserve"> </w:t>
      </w:r>
    </w:p>
    <w:p w14:paraId="28994A28" w14:textId="220A3324" w:rsidR="009074B2" w:rsidRPr="005376B7" w:rsidRDefault="009074B2" w:rsidP="009074B2">
      <w:pPr>
        <w:pStyle w:val="ListParagraph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</w:pPr>
      <w:r w:rsidRPr="005376B7">
        <w:rPr>
          <w:rFonts w:ascii="Arial" w:eastAsia="Times New Roman" w:hAnsi="Arial" w:cs="Arial"/>
          <w:color w:val="000000" w:themeColor="text1"/>
          <w:sz w:val="20"/>
          <w:szCs w:val="20"/>
          <w:lang w:val="nl-NL" w:eastAsia="en-GB"/>
        </w:rPr>
        <w:t xml:space="preserve">Het </w:t>
      </w:r>
      <w:r w:rsidRPr="005376B7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Inschrijfgeld</w:t>
      </w:r>
      <w:r w:rsidRPr="005376B7">
        <w:rPr>
          <w:rFonts w:ascii="Arial" w:eastAsia="Times New Roman" w:hAnsi="Arial" w:cs="Arial"/>
          <w:color w:val="000000" w:themeColor="text1"/>
          <w:sz w:val="20"/>
          <w:szCs w:val="20"/>
          <w:lang w:val="nl-NL" w:eastAsia="en-GB"/>
        </w:rPr>
        <w:t xml:space="preserve"> voor nieuwe leden bedraagt </w:t>
      </w:r>
      <w:r w:rsidRPr="005376B7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€ 25,-  </w:t>
      </w:r>
    </w:p>
    <w:p w14:paraId="07BB579E" w14:textId="072CAD6D" w:rsidR="007D7110" w:rsidRPr="005D1819" w:rsidRDefault="007D7110" w:rsidP="007D7110">
      <w:pPr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</w:pPr>
      <w:r w:rsidRPr="005D1819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 xml:space="preserve">Automatische incasso is verplicht voor leden. Automatische incasso </w:t>
      </w:r>
      <w:r w:rsidRPr="005376B7">
        <w:rPr>
          <w:rFonts w:ascii="Arial" w:eastAsia="Times New Roman" w:hAnsi="Arial" w:cs="Arial"/>
          <w:color w:val="000000" w:themeColor="text1"/>
          <w:sz w:val="20"/>
          <w:szCs w:val="20"/>
          <w:lang w:val="nl-NL" w:eastAsia="en-GB"/>
        </w:rPr>
        <w:t xml:space="preserve">van de reguliere contributie </w:t>
      </w:r>
      <w:r w:rsidRPr="005D1819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zal plaatsvinden in oktober of november van ieder nieuw seizoen. De exacte dat</w:t>
      </w:r>
      <w:proofErr w:type="spellStart"/>
      <w:r w:rsidR="0048618E" w:rsidRPr="005376B7">
        <w:rPr>
          <w:rFonts w:ascii="Arial" w:eastAsia="Times New Roman" w:hAnsi="Arial" w:cs="Arial"/>
          <w:color w:val="000000" w:themeColor="text1"/>
          <w:sz w:val="20"/>
          <w:szCs w:val="20"/>
          <w:lang w:val="nl-NL" w:eastAsia="en-GB"/>
        </w:rPr>
        <w:t>um</w:t>
      </w:r>
      <w:proofErr w:type="spellEnd"/>
      <w:r w:rsidRPr="005D1819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 xml:space="preserve"> zal via de site of per e-mail bekend worden gemaakt</w:t>
      </w:r>
      <w:r w:rsidR="0048618E" w:rsidRPr="005376B7">
        <w:rPr>
          <w:rFonts w:ascii="Arial" w:eastAsia="Times New Roman" w:hAnsi="Arial" w:cs="Arial"/>
          <w:color w:val="000000" w:themeColor="text1"/>
          <w:sz w:val="20"/>
          <w:szCs w:val="20"/>
          <w:lang w:val="nl-NL" w:eastAsia="en-GB"/>
        </w:rPr>
        <w:t>.</w:t>
      </w:r>
    </w:p>
    <w:p w14:paraId="391D0DA2" w14:textId="2AC53EF7" w:rsidR="007D7110" w:rsidRPr="005D1819" w:rsidRDefault="007D7110" w:rsidP="007D7110">
      <w:pPr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</w:pPr>
      <w:r w:rsidRPr="005D1819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 xml:space="preserve">Leden die zwanger zijn of </w:t>
      </w:r>
      <w:r w:rsidR="006A23CD">
        <w:rPr>
          <w:rFonts w:ascii="Arial" w:eastAsia="Times New Roman" w:hAnsi="Arial" w:cs="Arial"/>
          <w:color w:val="000000" w:themeColor="text1"/>
          <w:sz w:val="20"/>
          <w:szCs w:val="20"/>
          <w:lang w:val="nl-NL" w:eastAsia="en-GB"/>
        </w:rPr>
        <w:t>langdurig ziek dan wel een hardnekkige</w:t>
      </w:r>
      <w:r w:rsidRPr="005D1819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 xml:space="preserve"> blessure hebben, waardoor zij meer dan een half seizoen zullen missen, kunnen dit aangeven bij de penningmeester </w:t>
      </w:r>
      <w:r w:rsidR="006A23CD" w:rsidRPr="005376B7">
        <w:rPr>
          <w:rFonts w:ascii="Arial" w:eastAsia="Times New Roman" w:hAnsi="Arial" w:cs="Arial"/>
          <w:color w:val="000000" w:themeColor="text1"/>
          <w:sz w:val="20"/>
          <w:szCs w:val="20"/>
          <w:lang w:val="nl-NL" w:eastAsia="en-GB"/>
        </w:rPr>
        <w:t>(</w:t>
      </w:r>
      <w:hyperlink r:id="rId6" w:history="1">
        <w:r w:rsidR="006A23CD" w:rsidRPr="005376B7">
          <w:rPr>
            <w:rStyle w:val="Hyperlink"/>
            <w:rFonts w:ascii="Arial" w:eastAsia="Times New Roman" w:hAnsi="Arial" w:cs="Arial"/>
            <w:color w:val="000000" w:themeColor="text1"/>
            <w:sz w:val="20"/>
            <w:szCs w:val="20"/>
            <w:lang w:val="nl-NL" w:eastAsia="en-GB"/>
          </w:rPr>
          <w:t>penningmeester@hcberlicum.nl</w:t>
        </w:r>
      </w:hyperlink>
      <w:r w:rsidR="006A23CD" w:rsidRPr="005376B7">
        <w:rPr>
          <w:rFonts w:ascii="Arial" w:eastAsia="Times New Roman" w:hAnsi="Arial" w:cs="Arial"/>
          <w:color w:val="000000" w:themeColor="text1"/>
          <w:sz w:val="20"/>
          <w:szCs w:val="20"/>
          <w:lang w:val="nl-NL" w:eastAsia="en-GB"/>
        </w:rPr>
        <w:t>).</w:t>
      </w:r>
      <w:r w:rsidRPr="005D1819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 xml:space="preserve">en </w:t>
      </w:r>
      <w:r w:rsidR="0048618E" w:rsidRPr="005376B7">
        <w:rPr>
          <w:rFonts w:ascii="Arial" w:eastAsia="Times New Roman" w:hAnsi="Arial" w:cs="Arial"/>
          <w:color w:val="000000" w:themeColor="text1"/>
          <w:sz w:val="20"/>
          <w:szCs w:val="20"/>
          <w:lang w:val="nl-NL" w:eastAsia="en-GB"/>
        </w:rPr>
        <w:t>de contributie zal in redelijkheid vastgesteld worden.</w:t>
      </w:r>
    </w:p>
    <w:p w14:paraId="18DB83D4" w14:textId="77777777" w:rsidR="007B27F7" w:rsidRPr="005376B7" w:rsidRDefault="007D7110" w:rsidP="007D7110">
      <w:pPr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</w:pPr>
      <w:r w:rsidRPr="005D1819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Opzeggen lidmaatschap</w:t>
      </w:r>
      <w:r w:rsidR="007B27F7" w:rsidRPr="005376B7">
        <w:rPr>
          <w:rFonts w:ascii="Arial" w:eastAsia="Times New Roman" w:hAnsi="Arial" w:cs="Arial"/>
          <w:color w:val="000000" w:themeColor="text1"/>
          <w:sz w:val="20"/>
          <w:szCs w:val="20"/>
          <w:lang w:val="nl-NL" w:eastAsia="en-GB"/>
        </w:rPr>
        <w:t xml:space="preserve"> opvolgend jaar</w:t>
      </w:r>
      <w:r w:rsidRPr="005D1819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 xml:space="preserve"> dient plaats te vinden vóór 1 mei van het seizoen</w:t>
      </w:r>
      <w:r w:rsidR="00BA7ACC" w:rsidRPr="005376B7">
        <w:rPr>
          <w:rFonts w:ascii="Arial" w:eastAsia="Times New Roman" w:hAnsi="Arial" w:cs="Arial"/>
          <w:color w:val="000000" w:themeColor="text1"/>
          <w:sz w:val="20"/>
          <w:szCs w:val="20"/>
          <w:lang w:val="nl-NL" w:eastAsia="en-GB"/>
        </w:rPr>
        <w:t xml:space="preserve">. Opzeggingen kunnen enkel gericht worden aan </w:t>
      </w:r>
      <w:hyperlink r:id="rId7" w:history="1">
        <w:r w:rsidR="00BA7ACC" w:rsidRPr="005376B7">
          <w:rPr>
            <w:rStyle w:val="Hyperlink"/>
            <w:rFonts w:ascii="Arial" w:eastAsia="Times New Roman" w:hAnsi="Arial" w:cs="Arial"/>
            <w:color w:val="000000" w:themeColor="text1"/>
            <w:sz w:val="20"/>
            <w:szCs w:val="20"/>
            <w:lang w:val="nl-NL" w:eastAsia="en-GB"/>
          </w:rPr>
          <w:t>ledenadministratie@hcberlicum.nl</w:t>
        </w:r>
      </w:hyperlink>
      <w:r w:rsidR="00BA7ACC" w:rsidRPr="005376B7">
        <w:rPr>
          <w:rFonts w:ascii="Arial" w:eastAsia="Times New Roman" w:hAnsi="Arial" w:cs="Arial"/>
          <w:color w:val="000000" w:themeColor="text1"/>
          <w:sz w:val="20"/>
          <w:szCs w:val="20"/>
          <w:lang w:val="nl-NL" w:eastAsia="en-GB"/>
        </w:rPr>
        <w:t xml:space="preserve">. Telefonische opzeggingen dan wel mondelinge afspraken zijn niet rechtsgeldig. </w:t>
      </w:r>
    </w:p>
    <w:p w14:paraId="3FCB6708" w14:textId="4FC4526F" w:rsidR="007D7110" w:rsidRPr="005376B7" w:rsidRDefault="007D7110" w:rsidP="007D7110">
      <w:pPr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</w:pPr>
      <w:r w:rsidRPr="005D1819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 xml:space="preserve">Opzeggen tussen 1 mei en 1 juni betekent dat er € 50,- </w:t>
      </w:r>
      <w:r w:rsidR="007B27F7" w:rsidRPr="005376B7">
        <w:rPr>
          <w:rFonts w:ascii="Arial" w:eastAsia="Times New Roman" w:hAnsi="Arial" w:cs="Arial"/>
          <w:color w:val="000000" w:themeColor="text1"/>
          <w:sz w:val="20"/>
          <w:szCs w:val="20"/>
          <w:lang w:val="nl-NL" w:eastAsia="en-GB"/>
        </w:rPr>
        <w:t xml:space="preserve"> contributie </w:t>
      </w:r>
      <w:r w:rsidRPr="005D1819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 xml:space="preserve">in rekening wordt gebracht. </w:t>
      </w:r>
      <w:r w:rsidRPr="005D1819">
        <w:rPr>
          <w:rFonts w:ascii="Arial" w:eastAsia="Times New Roman" w:hAnsi="Arial" w:cs="Arial"/>
          <w:color w:val="000000" w:themeColor="text1"/>
          <w:sz w:val="20"/>
          <w:szCs w:val="20"/>
          <w:u w:val="single"/>
          <w:lang w:eastAsia="en-GB"/>
        </w:rPr>
        <w:t xml:space="preserve">Opzeggen na 1 juni </w:t>
      </w:r>
      <w:r w:rsidR="007B27F7" w:rsidRPr="005376B7">
        <w:rPr>
          <w:rFonts w:ascii="Arial" w:eastAsia="Times New Roman" w:hAnsi="Arial" w:cs="Arial"/>
          <w:color w:val="000000" w:themeColor="text1"/>
          <w:sz w:val="20"/>
          <w:szCs w:val="20"/>
          <w:u w:val="single"/>
          <w:lang w:val="nl-NL" w:eastAsia="en-GB"/>
        </w:rPr>
        <w:t>impliceert</w:t>
      </w:r>
      <w:r w:rsidRPr="005D1819">
        <w:rPr>
          <w:rFonts w:ascii="Arial" w:eastAsia="Times New Roman" w:hAnsi="Arial" w:cs="Arial"/>
          <w:color w:val="000000" w:themeColor="text1"/>
          <w:sz w:val="20"/>
          <w:szCs w:val="20"/>
          <w:u w:val="single"/>
          <w:lang w:eastAsia="en-GB"/>
        </w:rPr>
        <w:t xml:space="preserve"> de volledige contributie</w:t>
      </w:r>
      <w:r w:rsidR="007B27F7" w:rsidRPr="005376B7">
        <w:rPr>
          <w:rFonts w:ascii="Arial" w:eastAsia="Times New Roman" w:hAnsi="Arial" w:cs="Arial"/>
          <w:color w:val="000000" w:themeColor="text1"/>
          <w:sz w:val="20"/>
          <w:szCs w:val="20"/>
          <w:u w:val="single"/>
          <w:lang w:val="nl-NL" w:eastAsia="en-GB"/>
        </w:rPr>
        <w:t>.</w:t>
      </w:r>
      <w:r w:rsidR="007B27F7" w:rsidRPr="005376B7">
        <w:rPr>
          <w:rFonts w:ascii="Arial" w:eastAsia="Times New Roman" w:hAnsi="Arial" w:cs="Arial"/>
          <w:color w:val="000000" w:themeColor="text1"/>
          <w:sz w:val="20"/>
          <w:szCs w:val="20"/>
          <w:lang w:val="nl-NL" w:eastAsia="en-GB"/>
        </w:rPr>
        <w:t xml:space="preserve"> Hierop worden geen uitzonderingen gemaakt!</w:t>
      </w:r>
    </w:p>
    <w:p w14:paraId="14888164" w14:textId="5109B0DE" w:rsidR="0081559F" w:rsidRPr="005376B7" w:rsidRDefault="0081559F" w:rsidP="007D7110">
      <w:pPr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</w:pPr>
      <w:r w:rsidRPr="005376B7">
        <w:rPr>
          <w:rFonts w:ascii="Arial" w:eastAsia="Times New Roman" w:hAnsi="Arial" w:cs="Arial"/>
          <w:color w:val="000000" w:themeColor="text1"/>
          <w:sz w:val="20"/>
          <w:szCs w:val="20"/>
          <w:lang w:val="nl-NL" w:eastAsia="en-GB"/>
        </w:rPr>
        <w:t xml:space="preserve">Zaal (winter) contributie wordt separaat vastgesteld en </w:t>
      </w:r>
      <w:r w:rsidR="000F06FA" w:rsidRPr="005376B7">
        <w:rPr>
          <w:rFonts w:ascii="Arial" w:eastAsia="Times New Roman" w:hAnsi="Arial" w:cs="Arial"/>
          <w:color w:val="000000" w:themeColor="text1"/>
          <w:sz w:val="20"/>
          <w:szCs w:val="20"/>
          <w:lang w:val="nl-NL" w:eastAsia="en-GB"/>
        </w:rPr>
        <w:t>geïncasseerd</w:t>
      </w:r>
      <w:r w:rsidRPr="005376B7">
        <w:rPr>
          <w:rFonts w:ascii="Arial" w:eastAsia="Times New Roman" w:hAnsi="Arial" w:cs="Arial"/>
          <w:color w:val="000000" w:themeColor="text1"/>
          <w:sz w:val="20"/>
          <w:szCs w:val="20"/>
          <w:lang w:val="nl-NL" w:eastAsia="en-GB"/>
        </w:rPr>
        <w:t>. Communicatie hieromtrent vindt plaats via de website en/of teamcoaches.</w:t>
      </w:r>
    </w:p>
    <w:p w14:paraId="163C1AF9" w14:textId="67B9E2EC" w:rsidR="00BD431B" w:rsidRPr="005376B7" w:rsidRDefault="00BD431B" w:rsidP="00BD431B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000000" w:themeColor="text1"/>
          <w:sz w:val="20"/>
          <w:szCs w:val="20"/>
          <w:lang w:val="nl-NL" w:eastAsia="en-GB"/>
        </w:rPr>
      </w:pPr>
      <w:r w:rsidRPr="005376B7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Het innen van de contributie i</w:t>
      </w:r>
      <w:r w:rsidRPr="005376B7">
        <w:rPr>
          <w:rFonts w:ascii="Arial" w:eastAsia="Times New Roman" w:hAnsi="Arial" w:cs="Arial"/>
          <w:color w:val="000000" w:themeColor="text1"/>
          <w:sz w:val="20"/>
          <w:szCs w:val="20"/>
          <w:lang w:val="nl-NL" w:eastAsia="en-GB"/>
        </w:rPr>
        <w:t xml:space="preserve">s </w:t>
      </w:r>
      <w:r w:rsidRPr="005376B7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een tijdrovend proces</w:t>
      </w:r>
      <w:r w:rsidRPr="005376B7">
        <w:rPr>
          <w:rFonts w:ascii="Arial" w:eastAsia="Times New Roman" w:hAnsi="Arial" w:cs="Arial"/>
          <w:color w:val="000000" w:themeColor="text1"/>
          <w:sz w:val="20"/>
          <w:szCs w:val="20"/>
          <w:lang w:val="nl-NL" w:eastAsia="en-GB"/>
        </w:rPr>
        <w:t xml:space="preserve"> en leidt tot hoge administratiekosten</w:t>
      </w:r>
      <w:r w:rsidRPr="005376B7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 xml:space="preserve">. Dit komt omdat veel incasso-opdrachten meerdere malen worden gestorneerd en daardoor </w:t>
      </w:r>
      <w:r w:rsidRPr="005376B7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lastRenderedPageBreak/>
        <w:t>onevenredig veel werk opleveren.</w:t>
      </w:r>
      <w:r w:rsidRPr="005376B7">
        <w:rPr>
          <w:rFonts w:ascii="Arial" w:eastAsia="Times New Roman" w:hAnsi="Arial" w:cs="Arial"/>
          <w:color w:val="000000" w:themeColor="text1"/>
          <w:sz w:val="20"/>
          <w:szCs w:val="20"/>
          <w:lang w:val="nl-NL" w:eastAsia="en-GB"/>
        </w:rPr>
        <w:t xml:space="preserve"> Het bestuur heeft daarom met ingang van seizoen 22-23 het volgende besloten:</w:t>
      </w:r>
    </w:p>
    <w:p w14:paraId="1AE3896B" w14:textId="77777777" w:rsidR="00BD431B" w:rsidRPr="005376B7" w:rsidRDefault="00BD431B" w:rsidP="00BD431B">
      <w:pPr>
        <w:pStyle w:val="ListParagraph"/>
        <w:numPr>
          <w:ilvl w:val="1"/>
          <w:numId w:val="1"/>
        </w:numPr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</w:pPr>
      <w:r w:rsidRPr="005376B7">
        <w:rPr>
          <w:rFonts w:ascii="Arial" w:eastAsia="Times New Roman" w:hAnsi="Arial" w:cs="Arial"/>
          <w:color w:val="000000" w:themeColor="text1"/>
          <w:sz w:val="20"/>
          <w:szCs w:val="20"/>
          <w:lang w:val="nl-NL" w:eastAsia="en-GB"/>
        </w:rPr>
        <w:t>Vanaf de 2</w:t>
      </w:r>
      <w:r w:rsidRPr="005376B7">
        <w:rPr>
          <w:rFonts w:ascii="Arial" w:eastAsia="Times New Roman" w:hAnsi="Arial" w:cs="Arial"/>
          <w:color w:val="000000" w:themeColor="text1"/>
          <w:sz w:val="20"/>
          <w:szCs w:val="20"/>
          <w:vertAlign w:val="superscript"/>
          <w:lang w:val="nl-NL" w:eastAsia="en-GB"/>
        </w:rPr>
        <w:t>e</w:t>
      </w:r>
      <w:r w:rsidRPr="005376B7">
        <w:rPr>
          <w:rFonts w:ascii="Arial" w:eastAsia="Times New Roman" w:hAnsi="Arial" w:cs="Arial"/>
          <w:color w:val="000000" w:themeColor="text1"/>
          <w:sz w:val="20"/>
          <w:szCs w:val="20"/>
          <w:lang w:val="nl-NL" w:eastAsia="en-GB"/>
        </w:rPr>
        <w:t xml:space="preserve"> stornering/herinnering wordt een additionele vergoeding in rekening gebracht </w:t>
      </w:r>
      <w:proofErr w:type="gramStart"/>
      <w:r w:rsidRPr="005376B7">
        <w:rPr>
          <w:rFonts w:ascii="Arial" w:eastAsia="Times New Roman" w:hAnsi="Arial" w:cs="Arial"/>
          <w:color w:val="000000" w:themeColor="text1"/>
          <w:sz w:val="20"/>
          <w:szCs w:val="20"/>
          <w:lang w:val="nl-NL" w:eastAsia="en-GB"/>
        </w:rPr>
        <w:t>conform</w:t>
      </w:r>
      <w:proofErr w:type="gramEnd"/>
      <w:r w:rsidRPr="005376B7">
        <w:rPr>
          <w:rFonts w:ascii="Arial" w:eastAsia="Times New Roman" w:hAnsi="Arial" w:cs="Arial"/>
          <w:color w:val="000000" w:themeColor="text1"/>
          <w:sz w:val="20"/>
          <w:szCs w:val="20"/>
          <w:lang w:val="nl-NL" w:eastAsia="en-GB"/>
        </w:rPr>
        <w:t xml:space="preserve"> onderstaande regeling: </w:t>
      </w:r>
      <w:r w:rsidRPr="005376B7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 xml:space="preserve"> </w:t>
      </w:r>
    </w:p>
    <w:p w14:paraId="261B81E0" w14:textId="2BC81A62" w:rsidR="00BD431B" w:rsidRPr="005376B7" w:rsidRDefault="00BD431B" w:rsidP="009074B2">
      <w:pPr>
        <w:pStyle w:val="ListParagraph"/>
        <w:numPr>
          <w:ilvl w:val="2"/>
          <w:numId w:val="1"/>
        </w:numPr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</w:pPr>
      <w:r w:rsidRPr="005376B7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 xml:space="preserve"> </w:t>
      </w:r>
      <w:r w:rsidRPr="005376B7">
        <w:rPr>
          <w:rFonts w:ascii="Arial" w:eastAsia="Times New Roman" w:hAnsi="Arial" w:cs="Arial"/>
          <w:color w:val="000000" w:themeColor="text1"/>
          <w:sz w:val="20"/>
          <w:szCs w:val="20"/>
          <w:lang w:val="nl-NL" w:eastAsia="en-GB"/>
        </w:rPr>
        <w:t>+</w:t>
      </w:r>
      <w:r w:rsidRPr="005376B7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€15 voor 2e stornering/herinnering per lid</w:t>
      </w:r>
    </w:p>
    <w:p w14:paraId="0852241A" w14:textId="29AEE5AE" w:rsidR="00BD431B" w:rsidRPr="005376B7" w:rsidRDefault="005376B7" w:rsidP="009074B2">
      <w:pPr>
        <w:pStyle w:val="ListParagraph"/>
        <w:numPr>
          <w:ilvl w:val="2"/>
          <w:numId w:val="1"/>
        </w:numPr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</w:pPr>
      <w:r w:rsidRPr="005376B7">
        <w:rPr>
          <w:rFonts w:ascii="Arial" w:eastAsia="Times New Roman" w:hAnsi="Arial" w:cs="Arial"/>
          <w:color w:val="000000" w:themeColor="text1"/>
          <w:sz w:val="20"/>
          <w:szCs w:val="20"/>
          <w:lang w:val="nl-NL" w:eastAsia="en-GB"/>
        </w:rPr>
        <w:t xml:space="preserve"> </w:t>
      </w:r>
      <w:r w:rsidR="00BD431B" w:rsidRPr="005376B7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+€15 voor 3e stornering/herinnering per lid</w:t>
      </w:r>
    </w:p>
    <w:p w14:paraId="71357BC1" w14:textId="546F797E" w:rsidR="00BD431B" w:rsidRPr="005376B7" w:rsidRDefault="005376B7" w:rsidP="00BD431B">
      <w:pPr>
        <w:pStyle w:val="ListParagraph"/>
        <w:numPr>
          <w:ilvl w:val="2"/>
          <w:numId w:val="1"/>
        </w:numPr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</w:pPr>
      <w:r w:rsidRPr="005376B7">
        <w:rPr>
          <w:rFonts w:ascii="Arial" w:eastAsia="Times New Roman" w:hAnsi="Arial" w:cs="Arial"/>
          <w:color w:val="000000" w:themeColor="text1"/>
          <w:sz w:val="20"/>
          <w:szCs w:val="20"/>
          <w:lang w:val="nl-NL" w:eastAsia="en-GB"/>
        </w:rPr>
        <w:t xml:space="preserve"> </w:t>
      </w:r>
      <w:r w:rsidR="00BD431B" w:rsidRPr="005376B7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+€15 voor elke volgende opvolgactie +</w:t>
      </w:r>
      <w:r w:rsidR="00BD431B" w:rsidRPr="005376B7">
        <w:rPr>
          <w:rFonts w:ascii="Arial" w:eastAsia="Times New Roman" w:hAnsi="Arial" w:cs="Arial"/>
          <w:color w:val="000000" w:themeColor="text1"/>
          <w:sz w:val="20"/>
          <w:szCs w:val="20"/>
          <w:lang w:val="nl-NL" w:eastAsia="en-GB"/>
        </w:rPr>
        <w:t xml:space="preserve"> volledige</w:t>
      </w:r>
      <w:r w:rsidR="00BD431B" w:rsidRPr="005376B7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 xml:space="preserve"> kosten van deurwaarder </w:t>
      </w:r>
    </w:p>
    <w:p w14:paraId="2BD99AF1" w14:textId="36B2ADF8" w:rsidR="00BD431B" w:rsidRPr="005376B7" w:rsidRDefault="00BD431B" w:rsidP="00BD431B">
      <w:pPr>
        <w:pStyle w:val="ListParagraph"/>
        <w:numPr>
          <w:ilvl w:val="1"/>
          <w:numId w:val="1"/>
        </w:numPr>
        <w:rPr>
          <w:rFonts w:ascii="Arial" w:eastAsia="Times New Roman" w:hAnsi="Arial" w:cs="Arial"/>
          <w:color w:val="000000" w:themeColor="text1"/>
          <w:sz w:val="20"/>
          <w:szCs w:val="20"/>
          <w:lang w:val="nl-NL" w:eastAsia="en-GB"/>
        </w:rPr>
      </w:pPr>
      <w:r w:rsidRPr="005376B7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In uitzonderlijke gevallen</w:t>
      </w:r>
      <w:r w:rsidRPr="005376B7">
        <w:rPr>
          <w:rFonts w:ascii="Arial" w:eastAsia="Times New Roman" w:hAnsi="Arial" w:cs="Arial"/>
          <w:color w:val="000000" w:themeColor="text1"/>
          <w:sz w:val="20"/>
          <w:szCs w:val="20"/>
          <w:lang w:val="nl-NL" w:eastAsia="en-GB"/>
        </w:rPr>
        <w:t xml:space="preserve"> zijn we bereid maatwerk te leveren en een </w:t>
      </w:r>
      <w:r w:rsidRPr="005376B7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betalingsregeling</w:t>
      </w:r>
      <w:r w:rsidRPr="005376B7">
        <w:rPr>
          <w:rFonts w:ascii="Arial" w:eastAsia="Times New Roman" w:hAnsi="Arial" w:cs="Arial"/>
          <w:color w:val="000000" w:themeColor="text1"/>
          <w:sz w:val="20"/>
          <w:szCs w:val="20"/>
          <w:lang w:val="nl-NL" w:eastAsia="en-GB"/>
        </w:rPr>
        <w:t xml:space="preserve"> overeen te komen,</w:t>
      </w:r>
      <w:r w:rsidRPr="005376B7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 xml:space="preserve"> mits pro-actief door lid aangevraagd bij de penningmeester</w:t>
      </w:r>
      <w:r w:rsidRPr="005376B7">
        <w:rPr>
          <w:rFonts w:ascii="Arial" w:eastAsia="Times New Roman" w:hAnsi="Arial" w:cs="Arial"/>
          <w:color w:val="000000" w:themeColor="text1"/>
          <w:sz w:val="20"/>
          <w:szCs w:val="20"/>
          <w:lang w:val="nl-NL" w:eastAsia="en-GB"/>
        </w:rPr>
        <w:t xml:space="preserve"> (</w:t>
      </w:r>
      <w:hyperlink r:id="rId8" w:history="1">
        <w:r w:rsidRPr="005376B7">
          <w:rPr>
            <w:rStyle w:val="Hyperlink"/>
            <w:rFonts w:ascii="Arial" w:eastAsia="Times New Roman" w:hAnsi="Arial" w:cs="Arial"/>
            <w:color w:val="000000" w:themeColor="text1"/>
            <w:sz w:val="20"/>
            <w:szCs w:val="20"/>
            <w:lang w:val="nl-NL" w:eastAsia="en-GB"/>
          </w:rPr>
          <w:t>penningmeester@hcberlicum.nl</w:t>
        </w:r>
      </w:hyperlink>
      <w:r w:rsidRPr="005376B7">
        <w:rPr>
          <w:rFonts w:ascii="Arial" w:eastAsia="Times New Roman" w:hAnsi="Arial" w:cs="Arial"/>
          <w:color w:val="000000" w:themeColor="text1"/>
          <w:sz w:val="20"/>
          <w:szCs w:val="20"/>
          <w:lang w:val="nl-NL" w:eastAsia="en-GB"/>
        </w:rPr>
        <w:t>) en ter goedkeuring van voltallige bestuur.</w:t>
      </w:r>
    </w:p>
    <w:p w14:paraId="7FC8D85C" w14:textId="5394B34F" w:rsidR="00BD431B" w:rsidRPr="005376B7" w:rsidRDefault="00BD431B" w:rsidP="00BD431B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000000" w:themeColor="text1"/>
          <w:sz w:val="20"/>
          <w:szCs w:val="20"/>
          <w:lang w:val="nl-NL" w:eastAsia="en-GB"/>
        </w:rPr>
      </w:pPr>
      <w:r w:rsidRPr="005376B7">
        <w:rPr>
          <w:rFonts w:ascii="Arial" w:eastAsia="Times New Roman" w:hAnsi="Arial" w:cs="Arial"/>
          <w:color w:val="000000" w:themeColor="text1"/>
          <w:sz w:val="20"/>
          <w:szCs w:val="20"/>
          <w:lang w:val="nl-NL" w:eastAsia="en-GB"/>
        </w:rPr>
        <w:t xml:space="preserve">Het bestuur van HCB </w:t>
      </w:r>
      <w:r w:rsidR="0048618E" w:rsidRPr="005376B7">
        <w:rPr>
          <w:rFonts w:ascii="Arial" w:eastAsia="Times New Roman" w:hAnsi="Arial" w:cs="Arial"/>
          <w:color w:val="000000" w:themeColor="text1"/>
          <w:sz w:val="20"/>
          <w:szCs w:val="20"/>
          <w:lang w:val="nl-NL" w:eastAsia="en-GB"/>
        </w:rPr>
        <w:t xml:space="preserve">onderschrijft het belang van sport voor de jeugd volledig en </w:t>
      </w:r>
      <w:r w:rsidRPr="005376B7">
        <w:rPr>
          <w:rFonts w:ascii="Arial" w:eastAsia="Times New Roman" w:hAnsi="Arial" w:cs="Arial"/>
          <w:color w:val="000000" w:themeColor="text1"/>
          <w:sz w:val="20"/>
          <w:szCs w:val="20"/>
          <w:lang w:val="nl-NL" w:eastAsia="en-GB"/>
        </w:rPr>
        <w:t xml:space="preserve">vindt dat </w:t>
      </w:r>
      <w:r w:rsidR="0048618E" w:rsidRPr="005376B7">
        <w:rPr>
          <w:rFonts w:ascii="Arial" w:eastAsia="Times New Roman" w:hAnsi="Arial" w:cs="Arial"/>
          <w:color w:val="000000" w:themeColor="text1"/>
          <w:sz w:val="20"/>
          <w:szCs w:val="20"/>
          <w:lang w:val="nl-NL" w:eastAsia="en-GB"/>
        </w:rPr>
        <w:t xml:space="preserve">jeugd tot en met 18 jaar, ongeacht de draagkracht van ouders, </w:t>
      </w:r>
      <w:r w:rsidRPr="005376B7">
        <w:rPr>
          <w:rFonts w:ascii="Arial" w:eastAsia="Times New Roman" w:hAnsi="Arial" w:cs="Arial"/>
          <w:color w:val="000000" w:themeColor="text1"/>
          <w:sz w:val="20"/>
          <w:szCs w:val="20"/>
          <w:lang w:val="nl-NL" w:eastAsia="en-GB"/>
        </w:rPr>
        <w:t xml:space="preserve">hockey </w:t>
      </w:r>
      <w:r w:rsidR="0048618E" w:rsidRPr="005376B7">
        <w:rPr>
          <w:rFonts w:ascii="Arial" w:eastAsia="Times New Roman" w:hAnsi="Arial" w:cs="Arial"/>
          <w:color w:val="000000" w:themeColor="text1"/>
          <w:sz w:val="20"/>
          <w:szCs w:val="20"/>
          <w:lang w:val="nl-NL" w:eastAsia="en-GB"/>
        </w:rPr>
        <w:t>moet kunnen</w:t>
      </w:r>
      <w:r w:rsidRPr="005376B7">
        <w:rPr>
          <w:rFonts w:ascii="Arial" w:eastAsia="Times New Roman" w:hAnsi="Arial" w:cs="Arial"/>
          <w:color w:val="000000" w:themeColor="text1"/>
          <w:sz w:val="20"/>
          <w:szCs w:val="20"/>
          <w:lang w:val="nl-NL" w:eastAsia="en-GB"/>
        </w:rPr>
        <w:t xml:space="preserve"> spelen</w:t>
      </w:r>
      <w:r w:rsidR="0048618E" w:rsidRPr="005376B7">
        <w:rPr>
          <w:rFonts w:ascii="Arial" w:eastAsia="Times New Roman" w:hAnsi="Arial" w:cs="Arial"/>
          <w:color w:val="000000" w:themeColor="text1"/>
          <w:sz w:val="20"/>
          <w:szCs w:val="20"/>
          <w:lang w:val="nl-NL" w:eastAsia="en-GB"/>
        </w:rPr>
        <w:t xml:space="preserve">. </w:t>
      </w:r>
      <w:r w:rsidR="00E56B86" w:rsidRPr="005376B7">
        <w:rPr>
          <w:rFonts w:ascii="Arial" w:eastAsia="Times New Roman" w:hAnsi="Arial" w:cs="Arial"/>
          <w:color w:val="000000" w:themeColor="text1"/>
          <w:sz w:val="20"/>
          <w:szCs w:val="20"/>
          <w:lang w:val="nl-NL" w:eastAsia="en-GB"/>
        </w:rPr>
        <w:t xml:space="preserve">Mochten ouders </w:t>
      </w:r>
      <w:proofErr w:type="gramStart"/>
      <w:r w:rsidR="00E56B86" w:rsidRPr="005376B7">
        <w:rPr>
          <w:rFonts w:ascii="Arial" w:eastAsia="Times New Roman" w:hAnsi="Arial" w:cs="Arial"/>
          <w:color w:val="000000" w:themeColor="text1"/>
          <w:sz w:val="20"/>
          <w:szCs w:val="20"/>
          <w:lang w:val="nl-NL" w:eastAsia="en-GB"/>
        </w:rPr>
        <w:t>derhalve</w:t>
      </w:r>
      <w:proofErr w:type="gramEnd"/>
      <w:r w:rsidR="00E56B86" w:rsidRPr="005376B7">
        <w:rPr>
          <w:rFonts w:ascii="Arial" w:eastAsia="Times New Roman" w:hAnsi="Arial" w:cs="Arial"/>
          <w:color w:val="000000" w:themeColor="text1"/>
          <w:sz w:val="20"/>
          <w:szCs w:val="20"/>
          <w:lang w:val="nl-NL" w:eastAsia="en-GB"/>
        </w:rPr>
        <w:t xml:space="preserve"> financieel niet de (volledige) contributie kunnen dragen dan treden wij graag in overleg. Vertrouwelijkheid is gewaarborgd. U kunt zich wenden tot de penningmeester op (</w:t>
      </w:r>
      <w:hyperlink r:id="rId9" w:history="1">
        <w:r w:rsidR="00E56B86" w:rsidRPr="005376B7">
          <w:rPr>
            <w:rStyle w:val="Hyperlink"/>
            <w:rFonts w:ascii="Arial" w:eastAsia="Times New Roman" w:hAnsi="Arial" w:cs="Arial"/>
            <w:color w:val="000000" w:themeColor="text1"/>
            <w:sz w:val="20"/>
            <w:szCs w:val="20"/>
            <w:lang w:val="nl-NL" w:eastAsia="en-GB"/>
          </w:rPr>
          <w:t>penningmeester@hcberlicum.nl</w:t>
        </w:r>
      </w:hyperlink>
      <w:r w:rsidR="00E56B86" w:rsidRPr="005376B7">
        <w:rPr>
          <w:rFonts w:ascii="Arial" w:eastAsia="Times New Roman" w:hAnsi="Arial" w:cs="Arial"/>
          <w:color w:val="000000" w:themeColor="text1"/>
          <w:sz w:val="20"/>
          <w:szCs w:val="20"/>
          <w:lang w:val="nl-NL" w:eastAsia="en-GB"/>
        </w:rPr>
        <w:t>)</w:t>
      </w:r>
      <w:r w:rsidR="005376B7" w:rsidRPr="005376B7">
        <w:rPr>
          <w:rFonts w:ascii="Arial" w:eastAsia="Times New Roman" w:hAnsi="Arial" w:cs="Arial"/>
          <w:color w:val="000000" w:themeColor="text1"/>
          <w:sz w:val="20"/>
          <w:szCs w:val="20"/>
          <w:lang w:val="nl-NL" w:eastAsia="en-GB"/>
        </w:rPr>
        <w:t>.</w:t>
      </w:r>
    </w:p>
    <w:p w14:paraId="6EF8759D" w14:textId="77777777" w:rsidR="00BD431B" w:rsidRPr="005D1819" w:rsidRDefault="00BD431B" w:rsidP="00BD431B">
      <w:pPr>
        <w:shd w:val="clear" w:color="auto" w:fill="FFFFFF"/>
        <w:ind w:left="720"/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</w:pPr>
    </w:p>
    <w:p w14:paraId="793C7319" w14:textId="77777777" w:rsidR="007D7110" w:rsidRPr="005D1819" w:rsidRDefault="007D7110" w:rsidP="007D7110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14:paraId="0829EF9F" w14:textId="77777777" w:rsidR="007D7110" w:rsidRPr="005D1819" w:rsidRDefault="007D7110" w:rsidP="007D7110">
      <w:pPr>
        <w:rPr>
          <w:rFonts w:ascii="Times New Roman" w:eastAsia="Times New Roman" w:hAnsi="Times New Roman" w:cs="Times New Roman"/>
          <w:lang w:eastAsia="en-GB"/>
        </w:rPr>
      </w:pPr>
    </w:p>
    <w:p w14:paraId="3D28DE47" w14:textId="63E414CB" w:rsidR="00BD431B" w:rsidRDefault="00BD431B" w:rsidP="00F24D86">
      <w:pPr>
        <w:rPr>
          <w:rFonts w:ascii="Open Sans" w:eastAsia="Times New Roman" w:hAnsi="Open Sans" w:cs="Open Sans"/>
          <w:color w:val="444444"/>
          <w:sz w:val="21"/>
          <w:szCs w:val="21"/>
          <w:lang w:val="nl-NL" w:eastAsia="en-GB"/>
        </w:rPr>
      </w:pPr>
    </w:p>
    <w:p w14:paraId="3FFEA921" w14:textId="77777777" w:rsidR="00BD431B" w:rsidRPr="00120B17" w:rsidRDefault="00BD431B" w:rsidP="00F24D86">
      <w:pPr>
        <w:rPr>
          <w:rFonts w:ascii="Open Sans" w:eastAsia="Times New Roman" w:hAnsi="Open Sans" w:cs="Open Sans"/>
          <w:color w:val="444444"/>
          <w:sz w:val="21"/>
          <w:szCs w:val="21"/>
          <w:lang w:val="nl-NL" w:eastAsia="en-GB"/>
        </w:rPr>
      </w:pPr>
    </w:p>
    <w:p w14:paraId="219676DB" w14:textId="77777777" w:rsidR="00F24D86" w:rsidRPr="00120B17" w:rsidRDefault="00F24D86" w:rsidP="00F24D86">
      <w:pPr>
        <w:rPr>
          <w:rFonts w:ascii="Open Sans" w:eastAsia="Times New Roman" w:hAnsi="Open Sans" w:cs="Open Sans"/>
          <w:color w:val="444444"/>
          <w:sz w:val="21"/>
          <w:szCs w:val="21"/>
          <w:lang w:eastAsia="en-GB"/>
        </w:rPr>
      </w:pPr>
      <w:r w:rsidRPr="00120B17">
        <w:rPr>
          <w:rFonts w:ascii="Open Sans" w:eastAsia="Times New Roman" w:hAnsi="Open Sans" w:cs="Open Sans"/>
          <w:color w:val="444444"/>
          <w:sz w:val="21"/>
          <w:szCs w:val="21"/>
          <w:lang w:eastAsia="en-GB"/>
        </w:rPr>
        <w:t> </w:t>
      </w:r>
    </w:p>
    <w:p w14:paraId="4FE7AAEE" w14:textId="668A6EC9" w:rsidR="00DC106F" w:rsidRDefault="00DC106F"/>
    <w:p w14:paraId="67C901E3" w14:textId="77777777" w:rsidR="00F24D86" w:rsidRDefault="00F24D86"/>
    <w:sectPr w:rsidR="00F24D86" w:rsidSect="00026394">
      <w:pgSz w:w="11900" w:h="1682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4C41C0"/>
    <w:multiLevelType w:val="hybridMultilevel"/>
    <w:tmpl w:val="185CC57A"/>
    <w:lvl w:ilvl="0" w:tplc="CE260438">
      <w:numFmt w:val="bullet"/>
      <w:lvlText w:val=""/>
      <w:lvlJc w:val="left"/>
      <w:pPr>
        <w:ind w:left="720" w:hanging="360"/>
      </w:pPr>
      <w:rPr>
        <w:rFonts w:ascii="Symbol" w:eastAsia="Times New Roman" w:hAnsi="Symbol" w:cs="Open San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0E3167"/>
    <w:multiLevelType w:val="multilevel"/>
    <w:tmpl w:val="FB62A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72517451">
    <w:abstractNumId w:val="1"/>
  </w:num>
  <w:num w:numId="2" w16cid:durableId="5435666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mirrorMargins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110"/>
    <w:rsid w:val="00026394"/>
    <w:rsid w:val="000F06FA"/>
    <w:rsid w:val="002B0181"/>
    <w:rsid w:val="0048618E"/>
    <w:rsid w:val="005376B7"/>
    <w:rsid w:val="006A23CD"/>
    <w:rsid w:val="007B27F7"/>
    <w:rsid w:val="007D7110"/>
    <w:rsid w:val="0081559F"/>
    <w:rsid w:val="009074B2"/>
    <w:rsid w:val="0092782A"/>
    <w:rsid w:val="00994CEB"/>
    <w:rsid w:val="009D4623"/>
    <w:rsid w:val="00B519F8"/>
    <w:rsid w:val="00BA7ACC"/>
    <w:rsid w:val="00BD431B"/>
    <w:rsid w:val="00C02261"/>
    <w:rsid w:val="00CD2650"/>
    <w:rsid w:val="00DC106F"/>
    <w:rsid w:val="00E56B86"/>
    <w:rsid w:val="00F24D86"/>
    <w:rsid w:val="00FD1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B12C581"/>
  <w15:chartTrackingRefBased/>
  <w15:docId w15:val="{3ACD3188-69E4-FD47-970E-5B94AFCAE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711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78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A7AC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7A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2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nningmeester@hcberlicum.n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edenadministratie@hcberlicum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nningmeester@hcberlicum.n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enningmeester@hcberlicum.n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2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Penningmeester | HC Berlicum</dc:creator>
  <cp:keywords/>
  <dc:description/>
  <cp:lastModifiedBy>Penningmeester | HC Berlicum</cp:lastModifiedBy>
  <cp:revision>11</cp:revision>
  <dcterms:created xsi:type="dcterms:W3CDTF">2022-04-03T15:22:00Z</dcterms:created>
  <dcterms:modified xsi:type="dcterms:W3CDTF">2022-04-18T18:36:00Z</dcterms:modified>
</cp:coreProperties>
</file>